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BA" w:rsidRDefault="000C3BBA" w:rsidP="000C3BBA">
      <w:pPr>
        <w:pStyle w:val="ab"/>
      </w:pPr>
      <w:r>
        <w:rPr>
          <w:noProof/>
        </w:rPr>
        <w:drawing>
          <wp:inline distT="0" distB="0" distL="0" distR="0">
            <wp:extent cx="7505700" cy="9713259"/>
            <wp:effectExtent l="1270" t="0" r="1270" b="1270"/>
            <wp:docPr id="1" name="Рисунок 1" descr="C:\Users\Учитель\Desktop\Титульные сканы\3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07235" cy="971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991" w:rsidRDefault="002E0991" w:rsidP="002E09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7B3C" w:rsidRPr="00115F43" w:rsidRDefault="006A410E" w:rsidP="002E0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C7B3C" w:rsidRPr="00115F4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C7B3C" w:rsidRPr="00115F43" w:rsidRDefault="00EC7B3C" w:rsidP="00EC7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b/>
          <w:sz w:val="28"/>
          <w:szCs w:val="28"/>
        </w:rPr>
        <w:t>1.Пояснительная записка</w:t>
      </w:r>
    </w:p>
    <w:p w:rsidR="00EC7B3C" w:rsidRPr="00115F43" w:rsidRDefault="00EC7B3C" w:rsidP="00EC7B3C">
      <w:pPr>
        <w:pStyle w:val="a4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F43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Адаптированная рабочая программа для обучающихся с умственной отсталостью (вариант 8.1)  составлена на основе следующих документов: </w:t>
      </w:r>
    </w:p>
    <w:p w:rsidR="00EC7B3C" w:rsidRPr="00115F43" w:rsidRDefault="00EC7B3C" w:rsidP="00EC7B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F43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 Российской Федерации от 10.04.2002 г.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EC7B3C" w:rsidRPr="00115F43" w:rsidRDefault="00EC7B3C" w:rsidP="00EC7B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F43">
        <w:rPr>
          <w:rFonts w:ascii="Times New Roman" w:eastAsia="Times New Roman" w:hAnsi="Times New Roman" w:cs="Times New Roman"/>
          <w:sz w:val="24"/>
          <w:szCs w:val="24"/>
        </w:rPr>
        <w:t>- Положение об организации обучения детей с ОВЗ по адаптированной образовательной программе;</w:t>
      </w:r>
    </w:p>
    <w:p w:rsidR="00EC7B3C" w:rsidRPr="00115F43" w:rsidRDefault="00EC7B3C" w:rsidP="00EC7B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15F43">
        <w:rPr>
          <w:rFonts w:ascii="Times New Roman" w:eastAsia="Calibri" w:hAnsi="Times New Roman" w:cs="Times New Roman"/>
          <w:sz w:val="24"/>
          <w:szCs w:val="24"/>
        </w:rPr>
        <w:t>- АООП для обучающихся с умственной отсталостью;</w:t>
      </w:r>
    </w:p>
    <w:p w:rsidR="00EC7B3C" w:rsidRPr="00115F43" w:rsidRDefault="00EC7B3C" w:rsidP="00EC7B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5F43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9E0702" w:rsidRPr="00115F43">
        <w:rPr>
          <w:rFonts w:ascii="Times New Roman" w:eastAsia="Calibri" w:hAnsi="Times New Roman" w:cs="Times New Roman"/>
          <w:sz w:val="24"/>
          <w:szCs w:val="24"/>
        </w:rPr>
        <w:t xml:space="preserve">рабочих программ по учебному предмету Математика в 5-9 классах ФГОС образования обучающихся с интеллектуальными нарушениями (вариант 1), </w:t>
      </w:r>
      <w:r w:rsidR="009E0702" w:rsidRPr="00115F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Алышева Т.В., Антропов А.П., Соловьева Д.Ю.</w:t>
      </w:r>
      <w:r w:rsidR="009E0702" w:rsidRPr="00115F43">
        <w:rPr>
          <w:rFonts w:ascii="Times New Roman" w:hAnsi="Times New Roman" w:cs="Times New Roman"/>
        </w:rPr>
        <w:t xml:space="preserve"> </w:t>
      </w:r>
      <w:r w:rsidR="00DD7788">
        <w:rPr>
          <w:rFonts w:ascii="Times New Roman" w:hAnsi="Times New Roman" w:cs="Times New Roman"/>
          <w:sz w:val="24"/>
          <w:szCs w:val="24"/>
        </w:rPr>
        <w:t>— М. : Просвещение, 2018</w:t>
      </w:r>
      <w:r w:rsidR="009E0702" w:rsidRPr="00115F43">
        <w:rPr>
          <w:rFonts w:ascii="Times New Roman" w:hAnsi="Times New Roman" w:cs="Times New Roman"/>
          <w:sz w:val="24"/>
          <w:szCs w:val="24"/>
        </w:rPr>
        <w:t>.</w:t>
      </w:r>
    </w:p>
    <w:p w:rsidR="00EC7B3C" w:rsidRPr="00115F43" w:rsidRDefault="00EC7B3C" w:rsidP="00EC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- 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МО РФ № 234 от 28.12.2018)</w:t>
      </w:r>
    </w:p>
    <w:p w:rsidR="00EC7B3C" w:rsidRPr="00115F43" w:rsidRDefault="00EC7B3C" w:rsidP="00EC7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7B3C" w:rsidRPr="00115F43" w:rsidRDefault="00EC7B3C" w:rsidP="00EC7B3C">
      <w:pPr>
        <w:pStyle w:val="a4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задачи: </w:t>
      </w:r>
    </w:p>
    <w:p w:rsidR="00EC7B3C" w:rsidRPr="00115F43" w:rsidRDefault="00EC7B3C" w:rsidP="00177198">
      <w:pPr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Цель: </w:t>
      </w:r>
      <w:r w:rsidR="00AA2777" w:rsidRPr="00115F43">
        <w:rPr>
          <w:rFonts w:ascii="Times New Roman" w:hAnsi="Times New Roman" w:cs="Times New Roman"/>
          <w:sz w:val="24"/>
          <w:szCs w:val="24"/>
        </w:rPr>
        <w:t>совершенствование процесса социализации детей с нарушением интеллекта путем решения практических задач.</w:t>
      </w:r>
    </w:p>
    <w:p w:rsidR="00AA2777" w:rsidRPr="00115F43" w:rsidRDefault="00EC7B3C" w:rsidP="00177198">
      <w:pPr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2777" w:rsidRPr="00115F43" w:rsidRDefault="00AA2777" w:rsidP="00AA2777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Формирование доступных учащимся с интеллектуальными нарушениями математических знаний  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</w:t>
      </w:r>
      <w:r w:rsidR="00177198" w:rsidRPr="00115F43">
        <w:rPr>
          <w:rFonts w:ascii="Times New Roman" w:hAnsi="Times New Roman" w:cs="Times New Roman"/>
          <w:sz w:val="24"/>
          <w:szCs w:val="24"/>
        </w:rPr>
        <w:t xml:space="preserve"> </w:t>
      </w:r>
      <w:r w:rsidRPr="00115F43">
        <w:rPr>
          <w:rFonts w:ascii="Times New Roman" w:hAnsi="Times New Roman" w:cs="Times New Roman"/>
          <w:sz w:val="24"/>
          <w:szCs w:val="24"/>
        </w:rPr>
        <w:t>при решении соответствующих возрасту задач;</w:t>
      </w:r>
    </w:p>
    <w:p w:rsidR="00AA2777" w:rsidRPr="00115F43" w:rsidRDefault="00AA2777" w:rsidP="00AA2777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Коррекция и развитие познавательной деятельности и личностных качеств учащихся средствами математики с учетом их индивидуальных возможностей;</w:t>
      </w:r>
    </w:p>
    <w:p w:rsidR="00AF7425" w:rsidRPr="00115F43" w:rsidRDefault="00AA2777" w:rsidP="00AF7425">
      <w:pPr>
        <w:pStyle w:val="a4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Формирование положительных качеств личности, в частности</w:t>
      </w:r>
      <w:r w:rsidR="00AF7425" w:rsidRPr="00115F43">
        <w:rPr>
          <w:rFonts w:ascii="Times New Roman" w:hAnsi="Times New Roman" w:cs="Times New Roman"/>
          <w:sz w:val="24"/>
          <w:szCs w:val="24"/>
        </w:rPr>
        <w:t xml:space="preserve"> </w:t>
      </w:r>
      <w:r w:rsidRPr="00115F43">
        <w:rPr>
          <w:rFonts w:ascii="Times New Roman" w:hAnsi="Times New Roman" w:cs="Times New Roman"/>
          <w:sz w:val="24"/>
          <w:szCs w:val="24"/>
        </w:rPr>
        <w:t>аккуратности, настойчивости, тру</w:t>
      </w:r>
      <w:r w:rsidR="00AF7425" w:rsidRPr="00115F43">
        <w:rPr>
          <w:rFonts w:ascii="Times New Roman" w:hAnsi="Times New Roman" w:cs="Times New Roman"/>
          <w:sz w:val="24"/>
          <w:szCs w:val="24"/>
        </w:rPr>
        <w:t>долюбия, самостоятельности, тер</w:t>
      </w:r>
      <w:r w:rsidRPr="00115F43">
        <w:rPr>
          <w:rFonts w:ascii="Times New Roman" w:hAnsi="Times New Roman" w:cs="Times New Roman"/>
          <w:sz w:val="24"/>
          <w:szCs w:val="24"/>
        </w:rPr>
        <w:t>пеливости, любознательности, умений планировать свою</w:t>
      </w:r>
    </w:p>
    <w:p w:rsidR="00AA2777" w:rsidRPr="00115F43" w:rsidRDefault="00AF7425" w:rsidP="00AF742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 деятель</w:t>
      </w:r>
      <w:r w:rsidR="00AA2777" w:rsidRPr="00115F43">
        <w:rPr>
          <w:rFonts w:ascii="Times New Roman" w:hAnsi="Times New Roman" w:cs="Times New Roman"/>
          <w:sz w:val="24"/>
          <w:szCs w:val="24"/>
        </w:rPr>
        <w:t>ность, доводить начатое дело до ко</w:t>
      </w:r>
      <w:r w:rsidRPr="00115F43">
        <w:rPr>
          <w:rFonts w:ascii="Times New Roman" w:hAnsi="Times New Roman" w:cs="Times New Roman"/>
          <w:sz w:val="24"/>
          <w:szCs w:val="24"/>
        </w:rPr>
        <w:t>нца, осуществлять контроль и са</w:t>
      </w:r>
      <w:r w:rsidR="00AA2777" w:rsidRPr="00115F43">
        <w:rPr>
          <w:rFonts w:ascii="Times New Roman" w:hAnsi="Times New Roman" w:cs="Times New Roman"/>
          <w:sz w:val="24"/>
          <w:szCs w:val="24"/>
        </w:rPr>
        <w:t>моконтроль.</w:t>
      </w:r>
    </w:p>
    <w:p w:rsidR="00EC7B3C" w:rsidRPr="00115F43" w:rsidRDefault="00EC7B3C" w:rsidP="00EC7B3C">
      <w:pPr>
        <w:rPr>
          <w:rFonts w:ascii="Times New Roman" w:hAnsi="Times New Roman" w:cs="Times New Roman"/>
          <w:sz w:val="24"/>
          <w:szCs w:val="24"/>
        </w:rPr>
      </w:pPr>
    </w:p>
    <w:p w:rsidR="00EC7B3C" w:rsidRPr="00115F43" w:rsidRDefault="00EC7B3C" w:rsidP="00EC7B3C">
      <w:pPr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1.3 Используемый УМК:</w:t>
      </w:r>
    </w:p>
    <w:p w:rsidR="009E0702" w:rsidRPr="00115F43" w:rsidRDefault="009E0702" w:rsidP="009E0702">
      <w:pPr>
        <w:pStyle w:val="a4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5F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Рабочие программы по учебному предмету Математика в 5-9 классах ФГОС образования обучающихся с интеллектуальными нарушениями (вариант 1), </w:t>
      </w:r>
      <w:r w:rsidRPr="00115F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Алышева Т.В., Антропов А.П., Соловьева Д.Ю.</w:t>
      </w:r>
      <w:r w:rsidRPr="00115F43">
        <w:rPr>
          <w:rFonts w:ascii="Times New Roman" w:hAnsi="Times New Roman" w:cs="Times New Roman"/>
        </w:rPr>
        <w:t xml:space="preserve"> </w:t>
      </w:r>
      <w:r w:rsidR="00DD7788">
        <w:rPr>
          <w:rFonts w:ascii="Times New Roman" w:hAnsi="Times New Roman" w:cs="Times New Roman"/>
          <w:sz w:val="24"/>
          <w:szCs w:val="24"/>
        </w:rPr>
        <w:t>— М. : Просвещение, 2018</w:t>
      </w:r>
      <w:r w:rsidRPr="00115F43">
        <w:rPr>
          <w:rFonts w:ascii="Times New Roman" w:hAnsi="Times New Roman" w:cs="Times New Roman"/>
          <w:sz w:val="24"/>
          <w:szCs w:val="24"/>
        </w:rPr>
        <w:t>.</w:t>
      </w:r>
    </w:p>
    <w:p w:rsidR="00EC7B3C" w:rsidRPr="00115F43" w:rsidRDefault="00E77B98" w:rsidP="00EC7B3C">
      <w:pPr>
        <w:pStyle w:val="a5"/>
        <w:numPr>
          <w:ilvl w:val="0"/>
          <w:numId w:val="2"/>
        </w:numPr>
      </w:pPr>
      <w:r w:rsidRPr="00115F43">
        <w:t>Математика.5</w:t>
      </w:r>
      <w:r w:rsidR="00EC7B3C" w:rsidRPr="00115F43">
        <w:t xml:space="preserve"> класс: учебник для общеобразовательных организа</w:t>
      </w:r>
      <w:r w:rsidRPr="00115F43">
        <w:t>ций реализующих адаптированные о</w:t>
      </w:r>
      <w:r w:rsidR="00EC7B3C" w:rsidRPr="00115F43">
        <w:t>сновные общеобразовательные программы</w:t>
      </w:r>
      <w:r w:rsidRPr="00115F43">
        <w:t xml:space="preserve"> М. Н. Перова, Г. М. Капустина.-15-е изд.-</w:t>
      </w:r>
      <w:r w:rsidR="00EC7B3C" w:rsidRPr="00115F43">
        <w:t xml:space="preserve"> М</w:t>
      </w:r>
      <w:r w:rsidRPr="00115F43">
        <w:t>.: «Просвещение», 2019</w:t>
      </w:r>
      <w:r w:rsidR="00EC7B3C" w:rsidRPr="00115F43">
        <w:t xml:space="preserve"> г</w:t>
      </w:r>
    </w:p>
    <w:p w:rsidR="00BF0486" w:rsidRPr="00115F43" w:rsidRDefault="00BF0486" w:rsidP="00EC7B3C">
      <w:pPr>
        <w:pStyle w:val="a5"/>
        <w:numPr>
          <w:ilvl w:val="0"/>
          <w:numId w:val="2"/>
        </w:numPr>
      </w:pPr>
      <w:r w:rsidRPr="00115F43">
        <w:rPr>
          <w:rFonts w:eastAsia="Calibri"/>
          <w:lang w:eastAsia="en-US"/>
        </w:rPr>
        <w:t>Рабочая тетрадь по математике 5 класс под ред. М.Н. Перова, И.М. Яковлева. – М.: Просвещение, 2014.</w:t>
      </w:r>
    </w:p>
    <w:p w:rsidR="00BF0486" w:rsidRPr="00115F43" w:rsidRDefault="00BF0486" w:rsidP="00BF0486">
      <w:pPr>
        <w:pStyle w:val="a5"/>
        <w:numPr>
          <w:ilvl w:val="0"/>
          <w:numId w:val="2"/>
        </w:numPr>
      </w:pPr>
      <w:r w:rsidRPr="00115F43">
        <w:t xml:space="preserve">Математика. Методические рекомендации. 5—9 классы: учеб. пособие для общеобразовательных организаций, реализующих адаптированные основные общеобразовательные программы / М. Н. Перова, Т. В. Алышева, А. П. Антропов, Д. Ю. Соловьева. — М. : Просвещение, 2017. </w:t>
      </w:r>
    </w:p>
    <w:p w:rsidR="00EC7B3C" w:rsidRPr="00115F43" w:rsidRDefault="00EC7B3C" w:rsidP="00EC7B3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60936" w:rsidRPr="00115F43" w:rsidRDefault="00EC7B3C" w:rsidP="00360936">
      <w:pPr>
        <w:pStyle w:val="a4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По АООП для обучающихся </w:t>
      </w:r>
      <w:r w:rsidRPr="00115F43">
        <w:rPr>
          <w:rFonts w:ascii="Times New Roman" w:eastAsia="Times New Roman" w:hAnsi="Times New Roman" w:cs="Times New Roman"/>
          <w:sz w:val="24"/>
          <w:szCs w:val="24"/>
        </w:rPr>
        <w:t>с умственной отсталостью (вариант 8.1) н</w:t>
      </w:r>
      <w:r w:rsidRPr="00115F43">
        <w:rPr>
          <w:rFonts w:ascii="Times New Roman" w:hAnsi="Times New Roman" w:cs="Times New Roman"/>
          <w:sz w:val="24"/>
          <w:szCs w:val="24"/>
        </w:rPr>
        <w:t>а изучение математики</w:t>
      </w:r>
      <w:r w:rsidR="00BF0486" w:rsidRPr="00115F43">
        <w:rPr>
          <w:rFonts w:ascii="Times New Roman" w:hAnsi="Times New Roman" w:cs="Times New Roman"/>
          <w:sz w:val="24"/>
          <w:szCs w:val="24"/>
        </w:rPr>
        <w:t xml:space="preserve"> в 5 </w:t>
      </w:r>
      <w:r w:rsidRPr="00115F43">
        <w:rPr>
          <w:rFonts w:ascii="Times New Roman" w:hAnsi="Times New Roman" w:cs="Times New Roman"/>
          <w:sz w:val="24"/>
          <w:szCs w:val="24"/>
        </w:rPr>
        <w:t>классе отводится 1</w:t>
      </w:r>
      <w:r w:rsidR="00BF0486" w:rsidRPr="00115F43">
        <w:rPr>
          <w:rFonts w:ascii="Times New Roman" w:hAnsi="Times New Roman" w:cs="Times New Roman"/>
          <w:sz w:val="24"/>
          <w:szCs w:val="24"/>
        </w:rPr>
        <w:t>36</w:t>
      </w:r>
      <w:r w:rsidRPr="00115F43">
        <w:rPr>
          <w:rFonts w:ascii="Times New Roman" w:hAnsi="Times New Roman" w:cs="Times New Roman"/>
          <w:sz w:val="24"/>
          <w:szCs w:val="24"/>
        </w:rPr>
        <w:t xml:space="preserve"> часов (из расчета</w:t>
      </w:r>
      <w:r w:rsidR="00BF0486" w:rsidRPr="00115F43">
        <w:rPr>
          <w:rFonts w:ascii="Times New Roman" w:hAnsi="Times New Roman" w:cs="Times New Roman"/>
          <w:sz w:val="24"/>
          <w:szCs w:val="24"/>
        </w:rPr>
        <w:t xml:space="preserve"> 4</w:t>
      </w:r>
      <w:r w:rsidRPr="00115F43">
        <w:rPr>
          <w:rFonts w:ascii="Times New Roman" w:hAnsi="Times New Roman" w:cs="Times New Roman"/>
          <w:sz w:val="24"/>
          <w:szCs w:val="24"/>
        </w:rPr>
        <w:t xml:space="preserve"> час</w:t>
      </w:r>
      <w:r w:rsidR="00BF0486" w:rsidRPr="00115F43">
        <w:rPr>
          <w:rFonts w:ascii="Times New Roman" w:hAnsi="Times New Roman" w:cs="Times New Roman"/>
          <w:sz w:val="24"/>
          <w:szCs w:val="24"/>
        </w:rPr>
        <w:t>а</w:t>
      </w:r>
      <w:r w:rsidRPr="00115F43">
        <w:rPr>
          <w:rFonts w:ascii="Times New Roman" w:hAnsi="Times New Roman" w:cs="Times New Roman"/>
          <w:sz w:val="24"/>
          <w:szCs w:val="24"/>
        </w:rPr>
        <w:t xml:space="preserve"> в неделю). Данной программой предусмотрено  выполнение практической части курса: </w:t>
      </w:r>
      <w:r w:rsidR="005E3736" w:rsidRPr="00115F43">
        <w:rPr>
          <w:rFonts w:ascii="Times New Roman" w:hAnsi="Times New Roman" w:cs="Times New Roman"/>
          <w:sz w:val="24"/>
          <w:szCs w:val="24"/>
        </w:rPr>
        <w:t xml:space="preserve">8 </w:t>
      </w:r>
      <w:r w:rsidRPr="00115F43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5E3736" w:rsidRPr="00115F43">
        <w:rPr>
          <w:rFonts w:ascii="Times New Roman" w:hAnsi="Times New Roman" w:cs="Times New Roman"/>
          <w:sz w:val="24"/>
          <w:szCs w:val="24"/>
        </w:rPr>
        <w:t>работ</w:t>
      </w:r>
      <w:r w:rsidRPr="00115F43">
        <w:rPr>
          <w:rFonts w:ascii="Times New Roman" w:hAnsi="Times New Roman" w:cs="Times New Roman"/>
          <w:sz w:val="24"/>
          <w:szCs w:val="24"/>
        </w:rPr>
        <w:t>.</w:t>
      </w:r>
    </w:p>
    <w:p w:rsidR="00EC7B3C" w:rsidRPr="00115F43" w:rsidRDefault="00EC7B3C" w:rsidP="00EC7B3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C7B3C" w:rsidRPr="00115F43" w:rsidRDefault="00EC7B3C" w:rsidP="00EC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1.5  Формы, методы и средства обучения:</w:t>
      </w:r>
    </w:p>
    <w:p w:rsidR="00EC7B3C" w:rsidRPr="00115F43" w:rsidRDefault="00EC7B3C" w:rsidP="00EC7B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контрольные и самостоятельные работы, тестовый контроль, математические диктанты, фронтальная устная проверка, индивидуальный устный опрос.</w:t>
      </w:r>
    </w:p>
    <w:p w:rsidR="00EC7B3C" w:rsidRPr="00115F43" w:rsidRDefault="00EC7B3C" w:rsidP="00EC7B3C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- объяснительно-иллюстративный метод, при котором учитель даёт образец знания, а затем требует от учащихся воспроизведение знаний, действий, заданий в соответствии с этим образцом;</w:t>
      </w:r>
    </w:p>
    <w:p w:rsidR="00EC7B3C" w:rsidRPr="00115F43" w:rsidRDefault="00EC7B3C" w:rsidP="00EC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           - частично-поисковый метод, при котором учащиеся частично участвуют в поиске путей      решения поставленной задачи. При этом учитель расчленяет поставленную задачу на части, частично показывает учащимся пути решения задачи, а частично ученики самостоятельно решают задачу;</w:t>
      </w:r>
    </w:p>
    <w:p w:rsidR="00EC7B3C" w:rsidRPr="00115F43" w:rsidRDefault="00EC7B3C" w:rsidP="00EC7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           - исследовательский метод - это способ организации творческой деятельности учащихся в решении новых для них проблем.</w:t>
      </w:r>
    </w:p>
    <w:p w:rsidR="00EC7B3C" w:rsidRPr="00115F43" w:rsidRDefault="00EC7B3C" w:rsidP="00EC7B3C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учебники, пособия, таблицы,  модели, средства наглядности чертежи, условные схемы, диаграммы.</w:t>
      </w:r>
    </w:p>
    <w:p w:rsidR="00EC7B3C" w:rsidRPr="00115F43" w:rsidRDefault="00EC7B3C" w:rsidP="00EC7B3C">
      <w:pPr>
        <w:tabs>
          <w:tab w:val="left" w:pos="715"/>
        </w:tabs>
        <w:spacing w:before="7" w:after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eastAsia="Times New Roman" w:hAnsi="Times New Roman" w:cs="Times New Roman"/>
          <w:spacing w:val="-3"/>
          <w:sz w:val="24"/>
          <w:szCs w:val="24"/>
        </w:rPr>
        <w:t>Специальные методы и приемы: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Практические методы обучения.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Повторное объяснение учебного материала и подбор дополнительных заданий.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 xml:space="preserve">Постоянное использование наводящих вопросов, аналогий. 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Наблюдение за особенностями развития ребёнка в динамике.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 xml:space="preserve">Поэтапное обобщение проделанной на уроке работы. 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Приёмы удержания внимания в процессе деятельности: частое обращение к ребёнку по имени, прикосновение к ребёнку (поглаживание по спине, по голове,  по плечу), поручение ребёнку заданий, предполагающих движение, смена видов деятельности.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Приём дублирования словесной инструкции.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6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Метод «малых порций», предполагающий дробление учебного материала на несколько смысловых частей, изучение каждых в отдельности и последующее закрепление.</w:t>
      </w:r>
    </w:p>
    <w:p w:rsidR="00EC7B3C" w:rsidRPr="00115F43" w:rsidRDefault="00EC7B3C" w:rsidP="00EC7B3C">
      <w:pPr>
        <w:tabs>
          <w:tab w:val="left" w:pos="715"/>
        </w:tabs>
        <w:spacing w:after="0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Основные направление коррекционной работы: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lastRenderedPageBreak/>
        <w:t>При утомляемости включать в социальные формы деятельности.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Не использовать многоступенчатые инструкции, предлагать короткие и чётко сформулированные задания.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Дозировать предъявляемую помощь и внешний контроль.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Развитие познавательной активности.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Коррекция и развитие эмоционально-личностной сферы.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Формирование и развитие коммуникативных навыков.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В процессе обучения опора на практические действия.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В развитии основных мыслительных операций: навыков соотносительного анализа, умение планировать деятельность.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Выбор индивидуального темпа обучения.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мыслительных операций, сравнения, обобщения. 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Особая организация диагностических, проверочных и контрольно-оценочных средств.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Развитие самостоятельности, формирование навыков самоконтроля.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>Формирование активности в учебно-игровой, предметно-продуктивной, социально-ориентированной деятельности.</w:t>
      </w:r>
    </w:p>
    <w:p w:rsidR="00EC7B3C" w:rsidRPr="00115F43" w:rsidRDefault="00EC7B3C" w:rsidP="00EC7B3C">
      <w:pPr>
        <w:pStyle w:val="a4"/>
        <w:widowControl w:val="0"/>
        <w:numPr>
          <w:ilvl w:val="0"/>
          <w:numId w:val="7"/>
        </w:numPr>
        <w:tabs>
          <w:tab w:val="left" w:pos="715"/>
        </w:tabs>
        <w:autoSpaceDE w:val="0"/>
        <w:autoSpaceDN w:val="0"/>
        <w:spacing w:before="7" w:after="0" w:line="240" w:lineRule="auto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115F43">
        <w:rPr>
          <w:rFonts w:ascii="Times New Roman" w:hAnsi="Times New Roman" w:cs="Times New Roman"/>
          <w:spacing w:val="-3"/>
          <w:sz w:val="24"/>
          <w:szCs w:val="24"/>
        </w:rPr>
        <w:t xml:space="preserve">Формирование способности формулировать собственные нравственные обязательства. </w:t>
      </w:r>
    </w:p>
    <w:p w:rsidR="00EC7B3C" w:rsidRPr="00115F43" w:rsidRDefault="00EC7B3C" w:rsidP="00EC7B3C">
      <w:pPr>
        <w:pStyle w:val="a4"/>
        <w:widowControl w:val="0"/>
        <w:tabs>
          <w:tab w:val="left" w:pos="715"/>
        </w:tabs>
        <w:autoSpaceDE w:val="0"/>
        <w:autoSpaceDN w:val="0"/>
        <w:spacing w:before="7" w:after="0" w:line="240" w:lineRule="auto"/>
        <w:ind w:left="1090"/>
        <w:contextualSpacing w:val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360936" w:rsidRPr="00115F43" w:rsidRDefault="00EC7B3C" w:rsidP="00BE4085">
      <w:pPr>
        <w:spacing w:after="0"/>
        <w:ind w:left="73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Средства, используемые для дистанционного обучения: учебные пособия, схемы, таблицы, дидактические материалы на печатной основе, раздаточный материал, электронные учебные материалы (эле</w:t>
      </w:r>
      <w:r w:rsidR="00BE4085" w:rsidRPr="00115F43">
        <w:rPr>
          <w:rFonts w:ascii="Times New Roman" w:hAnsi="Times New Roman" w:cs="Times New Roman"/>
          <w:sz w:val="24"/>
          <w:szCs w:val="24"/>
        </w:rPr>
        <w:t>ктронные учебники, презентации).</w:t>
      </w:r>
    </w:p>
    <w:p w:rsidR="00360936" w:rsidRPr="00115F43" w:rsidRDefault="00360936">
      <w:pPr>
        <w:rPr>
          <w:rFonts w:ascii="Times New Roman" w:hAnsi="Times New Roman" w:cs="Times New Roman"/>
        </w:rPr>
      </w:pPr>
    </w:p>
    <w:p w:rsidR="00360936" w:rsidRPr="00115F43" w:rsidRDefault="00360936" w:rsidP="00360936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43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E77B98" w:rsidRPr="00115F43" w:rsidRDefault="00E77B98" w:rsidP="00E77B98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5F43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Нумерация чисел в пределах 1 000. Получение круглых сотен в пределах 1 000. Получение трехзначных чисел из сотен, десятков, единиц; из сотен и десятков; из сотен и единиц. Разложение трехзначных чисел на сотни, десятки, единицы.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Разряды: единицы, десятки, сотни, единицы тысяч. Класс единиц. Счет до 1 000 и от 1 000 разрядными единицами и числовыми группами по 2, 20, 200; по 5, 50, 500; по 25, 250 устно и с записью чисел.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Изображение трехзначных чисел на калькуляторе. Округление чисел до десятков, сотен; знак округления («≈»). Определение количества разрядных единиц и общего количества сотен, десятков, единиц в числе.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Римские цифры. Обозначение чисел I—XII. </w:t>
      </w:r>
    </w:p>
    <w:p w:rsidR="00360936" w:rsidRPr="00115F43" w:rsidRDefault="00360936" w:rsidP="00E77B98">
      <w:pPr>
        <w:pStyle w:val="Default"/>
        <w:jc w:val="both"/>
      </w:pPr>
      <w:r w:rsidRPr="00115F43">
        <w:rPr>
          <w:b/>
          <w:bCs/>
        </w:rPr>
        <w:t xml:space="preserve">Единицы измерения и их соотношения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Единица измерения (мера) длины — километр (1 км). Соотношение: 1 км = 1 000 м.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Единицы измерения (меры) массы — грамм (1 г); центнер (1 ц); тонна (1 т).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Соотношения: 1 кг = 1 000 г; 1 ц = 100 кг; 1 т = 1 000 кг; 1 т=10 ц.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Денежные купюры достоинством 10 р., 50 р., 100 р., 500 р., 1 000 р.; размен, замена нескольких купюр одной.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Соотношение: 1 год = 365 (366) сут. Високосный год. Преобразования чисел, полученных при измерении стоимости, длины, массы. </w:t>
      </w:r>
    </w:p>
    <w:p w:rsidR="00360936" w:rsidRPr="00115F43" w:rsidRDefault="00360936" w:rsidP="00E77B98">
      <w:pPr>
        <w:pStyle w:val="Default"/>
        <w:jc w:val="both"/>
      </w:pPr>
      <w:r w:rsidRPr="00115F43">
        <w:rPr>
          <w:b/>
          <w:bCs/>
        </w:rPr>
        <w:lastRenderedPageBreak/>
        <w:t xml:space="preserve">Арифметические действия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Нахождение неизвестного компонента сложения и вычитания (в пределах 100).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Сложение и вычитание круглых сотен в пределах 1 000. Сложение вычитание чисел в пределах 1 000 на основе устных и письменных вычислительных приемов, их проверка. </w:t>
      </w:r>
    </w:p>
    <w:p w:rsidR="00360936" w:rsidRPr="00115F43" w:rsidRDefault="00360936" w:rsidP="00E77B98">
      <w:pPr>
        <w:pStyle w:val="Default"/>
        <w:jc w:val="both"/>
      </w:pPr>
      <w:r w:rsidRPr="00115F43">
        <w:t xml:space="preserve">Умножение чисел 10 и 100, деление на 10 и 100 без остатка с остатком. </w:t>
      </w:r>
    </w:p>
    <w:p w:rsidR="00E77B98" w:rsidRPr="00115F43" w:rsidRDefault="00360936" w:rsidP="00E77B98">
      <w:pPr>
        <w:pStyle w:val="Default"/>
        <w:jc w:val="both"/>
        <w:rPr>
          <w:rFonts w:eastAsia="MS Gothic"/>
        </w:rPr>
      </w:pPr>
      <w:r w:rsidRPr="00115F43">
        <w:t xml:space="preserve">Умножение и деление круглых десятков, сотен на однозначное число (40 </w:t>
      </w:r>
      <w:r w:rsidRPr="00115F43">
        <w:rPr>
          <w:rFonts w:ascii="Cambria Math" w:eastAsia="MS Gothic" w:hAnsi="Cambria Math" w:cs="Cambria Math"/>
        </w:rPr>
        <w:t>⋅</w:t>
      </w:r>
      <w:r w:rsidRPr="00115F43">
        <w:rPr>
          <w:rFonts w:eastAsia="MS Gothic"/>
        </w:rPr>
        <w:t xml:space="preserve"> 2; 400 </w:t>
      </w:r>
      <w:r w:rsidRPr="00115F43">
        <w:rPr>
          <w:rFonts w:ascii="Cambria Math" w:eastAsia="MS Gothic" w:hAnsi="Cambria Math" w:cs="Cambria Math"/>
        </w:rPr>
        <w:t>⋅</w:t>
      </w:r>
      <w:r w:rsidRPr="00115F43">
        <w:rPr>
          <w:rFonts w:eastAsia="MS Gothic"/>
        </w:rPr>
        <w:t xml:space="preserve"> 2; 420 </w:t>
      </w:r>
      <w:r w:rsidRPr="00115F43">
        <w:rPr>
          <w:rFonts w:ascii="Cambria Math" w:eastAsia="MS Gothic" w:hAnsi="Cambria Math" w:cs="Cambria Math"/>
        </w:rPr>
        <w:t>⋅</w:t>
      </w:r>
      <w:r w:rsidRPr="00115F43">
        <w:rPr>
          <w:rFonts w:eastAsia="MS Gothic"/>
        </w:rPr>
        <w:t xml:space="preserve"> 2; 4 : 2; </w:t>
      </w:r>
    </w:p>
    <w:p w:rsidR="00360936" w:rsidRPr="00115F43" w:rsidRDefault="00360936" w:rsidP="00E77B98">
      <w:pPr>
        <w:pStyle w:val="Default"/>
        <w:jc w:val="both"/>
        <w:rPr>
          <w:rFonts w:eastAsia="MS Gothic"/>
        </w:rPr>
      </w:pPr>
      <w:r w:rsidRPr="00115F43">
        <w:rPr>
          <w:rFonts w:eastAsia="MS Gothic"/>
        </w:rPr>
        <w:t xml:space="preserve">400 : 2; 460 : 2; 250 : 5). </w:t>
      </w:r>
    </w:p>
    <w:p w:rsidR="00360936" w:rsidRPr="00115F43" w:rsidRDefault="00360936" w:rsidP="00E77B98">
      <w:pPr>
        <w:pStyle w:val="Default"/>
        <w:jc w:val="both"/>
        <w:rPr>
          <w:rFonts w:eastAsia="MS Gothic"/>
        </w:rPr>
      </w:pPr>
      <w:r w:rsidRPr="00115F43">
        <w:rPr>
          <w:rFonts w:eastAsia="MS Gothic"/>
        </w:rPr>
        <w:t xml:space="preserve">Умножение деление двузначных и трехзначных чисел без перехода через разряд (24 </w:t>
      </w:r>
      <w:r w:rsidRPr="00115F43">
        <w:rPr>
          <w:rFonts w:ascii="Cambria Math" w:eastAsia="MS Gothic" w:hAnsi="Cambria Math" w:cs="Cambria Math"/>
        </w:rPr>
        <w:t>⋅</w:t>
      </w:r>
      <w:r w:rsidRPr="00115F43">
        <w:rPr>
          <w:rFonts w:eastAsia="MS Gothic"/>
        </w:rPr>
        <w:t xml:space="preserve"> 2; 243 </w:t>
      </w:r>
      <w:r w:rsidRPr="00115F43">
        <w:rPr>
          <w:rFonts w:ascii="Cambria Math" w:eastAsia="MS Gothic" w:hAnsi="Cambria Math" w:cs="Cambria Math"/>
        </w:rPr>
        <w:t>⋅</w:t>
      </w:r>
      <w:r w:rsidRPr="00115F43">
        <w:rPr>
          <w:rFonts w:eastAsia="MS Gothic"/>
        </w:rPr>
        <w:t xml:space="preserve"> 2; 48 : 2; 468 : 2) приемами устных вычислений. Умножение и деление двузначных и трехзначных чисел на однозначное число с переходом через разряд приемами письменных вычислений; проверка правильности вычислений. </w:t>
      </w:r>
    </w:p>
    <w:p w:rsidR="00360936" w:rsidRPr="00115F43" w:rsidRDefault="00360936" w:rsidP="00E77B98">
      <w:pPr>
        <w:pStyle w:val="Default"/>
        <w:jc w:val="both"/>
        <w:rPr>
          <w:rFonts w:eastAsia="MS Gothic"/>
        </w:rPr>
      </w:pPr>
      <w:r w:rsidRPr="00115F43">
        <w:rPr>
          <w:rFonts w:eastAsia="MS Gothic"/>
        </w:rPr>
        <w:t xml:space="preserve">Сложение и вычитание чисел, полученных при измерении одной, двумя единицами (мерами) длины, стоимости приемами устных вычислений(55см±16см;55см±45см;1м−45см;8м55см±3м16см; 8м55см±16см;8м55см±3м;8м±16см;8м±3м16см). </w:t>
      </w:r>
    </w:p>
    <w:p w:rsidR="00360936" w:rsidRPr="00115F43" w:rsidRDefault="00360936" w:rsidP="00E77B98">
      <w:pPr>
        <w:pStyle w:val="Default"/>
        <w:jc w:val="both"/>
        <w:rPr>
          <w:rFonts w:eastAsia="MS Gothic"/>
        </w:rPr>
      </w:pPr>
      <w:r w:rsidRPr="00115F43">
        <w:rPr>
          <w:rFonts w:eastAsia="MS Gothic"/>
          <w:b/>
          <w:bCs/>
        </w:rPr>
        <w:t xml:space="preserve">Дроби </w:t>
      </w:r>
    </w:p>
    <w:p w:rsidR="00360936" w:rsidRPr="00115F43" w:rsidRDefault="00360936" w:rsidP="00E77B98">
      <w:pPr>
        <w:pStyle w:val="a4"/>
        <w:spacing w:after="0"/>
        <w:ind w:left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115F43">
        <w:rPr>
          <w:rFonts w:ascii="Times New Roman" w:eastAsia="MS Gothic" w:hAnsi="Times New Roman" w:cs="Times New Roman"/>
          <w:sz w:val="24"/>
          <w:szCs w:val="24"/>
        </w:rPr>
        <w:t>Получение одной, нескольких долей предмета, числа. Обыкновенные дроби, числитель, знаменатель дроби. Сравнение долей, дробей с одинаковыми числителями или знаменателями. Количество долей в одной целой. Сравнение обыкновенных дробей с единицей. Дроби правильные, неправильные.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rPr>
          <w:b/>
          <w:bCs/>
        </w:rPr>
        <w:t xml:space="preserve">Арифметические задачи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 xml:space="preserve">Простые арифметические задачи на нахождение части числа. Простые арифметические задачи на нахождение неизвестного слагаемого, уменьшаемого, вычитаемого.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 xml:space="preserve">Простые арифметические задачи на сравнение (отношение) чисел вопросами: «На сколько больше (меньше)?», «Во сколько раз больше (меньше)?»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 xml:space="preserve">Составные задачи, решаемые в 2—3 арифметических действия. </w:t>
      </w:r>
    </w:p>
    <w:p w:rsidR="00BE4085" w:rsidRPr="00115F43" w:rsidRDefault="00BE4085" w:rsidP="00E77B98">
      <w:pPr>
        <w:pStyle w:val="Default"/>
        <w:spacing w:line="276" w:lineRule="auto"/>
        <w:jc w:val="both"/>
      </w:pPr>
    </w:p>
    <w:p w:rsidR="00BE4085" w:rsidRPr="00115F43" w:rsidRDefault="00BE4085" w:rsidP="00E77B98">
      <w:pPr>
        <w:pStyle w:val="Default"/>
        <w:spacing w:line="276" w:lineRule="auto"/>
        <w:jc w:val="both"/>
      </w:pP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rPr>
          <w:b/>
          <w:bCs/>
        </w:rPr>
        <w:t xml:space="preserve">Геометрический материал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>Периметр (</w:t>
      </w:r>
      <w:r w:rsidRPr="00115F43">
        <w:rPr>
          <w:b/>
          <w:bCs/>
          <w:i/>
          <w:iCs/>
        </w:rPr>
        <w:t>Р</w:t>
      </w:r>
      <w:r w:rsidRPr="00115F43">
        <w:t xml:space="preserve">). Нахождение периметра многоугольника. Треугольник. Стороны треугольника: основание, боковые стороны. Классификация треугольников по видам углов и длинам сторон. Построение треугольников по трем данным сторонам с помощью циркуля и линейки.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 xml:space="preserve">Диагонали прямоугольника (квадрата), их свойства.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>Линии в круге: радиус, диаметр, хорда. Обозначение: радиус (</w:t>
      </w:r>
      <w:r w:rsidRPr="00115F43">
        <w:rPr>
          <w:b/>
          <w:bCs/>
          <w:i/>
          <w:iCs/>
        </w:rPr>
        <w:t>R</w:t>
      </w:r>
      <w:r w:rsidRPr="00115F43">
        <w:t>), диаметр (</w:t>
      </w:r>
      <w:r w:rsidRPr="00115F43">
        <w:rPr>
          <w:b/>
          <w:bCs/>
          <w:i/>
          <w:iCs/>
        </w:rPr>
        <w:t>D</w:t>
      </w:r>
      <w:r w:rsidRPr="00115F43">
        <w:t xml:space="preserve">). </w:t>
      </w:r>
    </w:p>
    <w:p w:rsidR="00E77B98" w:rsidRPr="00115F43" w:rsidRDefault="00E77B98" w:rsidP="00E77B98">
      <w:pPr>
        <w:pStyle w:val="Default"/>
        <w:spacing w:line="276" w:lineRule="auto"/>
        <w:jc w:val="both"/>
      </w:pPr>
      <w:r w:rsidRPr="00115F43">
        <w:t xml:space="preserve">Масштаб: 1 : 2; 1 : 5; 1 : 10; 1 : 100. </w:t>
      </w:r>
    </w:p>
    <w:p w:rsidR="00E77B98" w:rsidRPr="00115F43" w:rsidRDefault="00E77B98" w:rsidP="00AF742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 xml:space="preserve">Буквы латинского алфавита: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115F43">
        <w:rPr>
          <w:rFonts w:ascii="Times New Roman" w:hAnsi="Times New Roman" w:cs="Times New Roman"/>
          <w:sz w:val="24"/>
          <w:szCs w:val="24"/>
        </w:rPr>
        <w:t xml:space="preserve">, </w:t>
      </w:r>
      <w:r w:rsidRPr="00115F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115F43">
        <w:rPr>
          <w:rFonts w:ascii="Times New Roman" w:hAnsi="Times New Roman" w:cs="Times New Roman"/>
          <w:sz w:val="24"/>
          <w:szCs w:val="24"/>
        </w:rPr>
        <w:t>, их использование для обозначения геометрических фигур.</w:t>
      </w:r>
    </w:p>
    <w:p w:rsidR="00BE4085" w:rsidRPr="00115F43" w:rsidRDefault="00BE4085" w:rsidP="00AF742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0936" w:rsidRPr="00115F43" w:rsidRDefault="00177198" w:rsidP="00360936">
      <w:pPr>
        <w:pStyle w:val="a4"/>
        <w:numPr>
          <w:ilvl w:val="0"/>
          <w:numId w:val="8"/>
        </w:num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F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AF7425" w:rsidRPr="00115F43" w:rsidRDefault="00AF7425" w:rsidP="00AF7425">
      <w:pPr>
        <w:pStyle w:val="a4"/>
        <w:spacing w:after="0" w:line="240" w:lineRule="auto"/>
        <w:ind w:left="108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425" w:rsidRPr="00115F43" w:rsidRDefault="00AF7425" w:rsidP="00AF7425">
      <w:pPr>
        <w:pStyle w:val="Default"/>
        <w:spacing w:line="276" w:lineRule="auto"/>
      </w:pPr>
      <w:r w:rsidRPr="00115F43">
        <w:rPr>
          <w:b/>
          <w:bCs/>
        </w:rPr>
        <w:lastRenderedPageBreak/>
        <w:t>Личностные результаты</w:t>
      </w:r>
      <w:r w:rsidRPr="00115F43">
        <w:rPr>
          <w:b/>
        </w:rPr>
        <w:t>: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проявление мотивации при выполнении отдельных видов деятельности на уроке математики, при выполнении домашнего задания;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желание выполнить математическое задание правильно, с использованием знаковой символики в соответствии с данным образцом или пошаговой инструкцией учителя;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умение понимать инструкцию учителя, высказанную с использованием математической терминологии, следовать ей при выполнении учебного задания;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умение воспроизвести в устной речи алгоритм выполнения математической операции (вычислений, измерений, построений) с использованием математической терминологии в виде отчета о выполненной деятельности (с помощью учителя);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умение сформулировать элементарное умозаключение (сделать вывод) с использованием в собственной речи математической терминологии, и обосновать его (с помощью учителя);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элементарные навыки межличностного взаимодействия при выполнении отдельных видов деятельности на уроке математики, доброжелательное отношение к учителю и одноклассникам;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умение оказать помощь одноклассникам в учебной ситуации; при необходимости попросить о помощи в случае возникновения затруднений в выполнении математического задания;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умение корригировать собственную деятельность по выполнению математического задания в соответствии с замечанием (мнением), высказанным учителем или одноклассниками, а также с учетом оказанной при необходимости помощи; </w:t>
      </w:r>
    </w:p>
    <w:p w:rsidR="00AF7425" w:rsidRPr="00115F43" w:rsidRDefault="00AF7425" w:rsidP="00AF7425">
      <w:pPr>
        <w:pStyle w:val="a4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— знание правил поведения в кабинете математики, элементарные навыки безопасного использования инструментов (измерительных, чертежных) при выполнении математического задания;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элементарные навыки организации собственной деятельности по самостоятельному выполнению математической операции (учебного задания) на основе усвоенного пошагового алгоритма и самооценки выполненной практической деятельности, в том числе на основе знания способов проверки правильности вычислений, измерений, построений и пр.; умение осуществлять необходимые исправления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случае неверно выполненного задания;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элементарные навыки самостоятельной работы с учебником математики, другими дидактическими материалами; </w:t>
      </w:r>
    </w:p>
    <w:p w:rsidR="00AF7425" w:rsidRPr="00115F43" w:rsidRDefault="00AF7425" w:rsidP="00AF7425">
      <w:pPr>
        <w:pStyle w:val="Default"/>
        <w:spacing w:line="276" w:lineRule="auto"/>
      </w:pPr>
      <w:r w:rsidRPr="00115F43">
        <w:t xml:space="preserve">— понимание связи отдельных математических знаний с жизненными ситуациями; умение применять математические знания для решения доступных жизненных задач (с помощью учителя) и в процессе овладения профессионально-трудовыми навыками на уроках обучения профильному труду (с помощью учителя); </w:t>
      </w:r>
    </w:p>
    <w:p w:rsidR="00AF7425" w:rsidRPr="00115F43" w:rsidRDefault="00AF7425" w:rsidP="00AF7425">
      <w:pPr>
        <w:pStyle w:val="a4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— элементарные представления о здоровом образе жизни, бережном отношении к природе; умение использовать в этих целях усвоенные</w:t>
      </w:r>
      <w:r w:rsidR="000D65F6" w:rsidRPr="00115F43">
        <w:rPr>
          <w:rFonts w:ascii="Times New Roman" w:hAnsi="Times New Roman" w:cs="Times New Roman"/>
          <w:sz w:val="24"/>
          <w:szCs w:val="24"/>
        </w:rPr>
        <w:t xml:space="preserve"> математические знания и умения.</w:t>
      </w:r>
    </w:p>
    <w:p w:rsidR="000D65F6" w:rsidRPr="00115F43" w:rsidRDefault="000D65F6" w:rsidP="00AF7425">
      <w:pPr>
        <w:pStyle w:val="a4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</w:p>
    <w:p w:rsidR="00AF7425" w:rsidRPr="00115F43" w:rsidRDefault="00AF7425" w:rsidP="000D65F6">
      <w:pPr>
        <w:pStyle w:val="Default"/>
        <w:spacing w:line="276" w:lineRule="auto"/>
      </w:pPr>
      <w:r w:rsidRPr="00115F43">
        <w:rPr>
          <w:b/>
          <w:bCs/>
        </w:rPr>
        <w:t>Предметные результаты</w:t>
      </w:r>
      <w:r w:rsidR="000D65F6" w:rsidRPr="00115F43">
        <w:rPr>
          <w:b/>
          <w:bCs/>
        </w:rPr>
        <w:t>: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rPr>
          <w:b/>
          <w:bCs/>
          <w:i/>
          <w:iCs/>
        </w:rPr>
        <w:t xml:space="preserve">Минимальный уровень: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lastRenderedPageBreak/>
        <w:t xml:space="preserve">— знание числового ряда 1—1 000 в прямом порядке;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умение читать, записывать под диктовку числа в пределах 1 000 (в том числе с использованием калькулятора);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счет в пределах 1 000 присчитыванием разрядных единиц (1, 10, 100) и равными числовыми группами по 50 устно и с записью чисел;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определение разрядов в записи трехзначного числа, умение назвать их (сотни, десятки, единицы);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умение сравнивать числа в пределах 1 000, упорядочивать круглые сотни в пределах 1 000;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знание единиц измерения (мер) длины, массы, времени, их соотношений (с помощью учителя);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знание денежных купюр в пределах 1 000 р.; осуществление размена, замены нескольких купюр одной;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выполнение сложения и вычитания двузначного числа с однозначным числом в пределах 100 с переходом через разряд на основе приемов устных и письменных вычислений; двузначного числа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>двузначным числом в пределах 100 с переходом через разряд на основе приемов письменных вычислений</w:t>
      </w:r>
      <w:r w:rsidR="000D65F6" w:rsidRPr="00115F43">
        <w:t xml:space="preserve">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выполнение сложения и вычитания чисел в пределах 1 000 без перехода через разряд и с переходом через разряд приемами письменных вычислений;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выполнение умножения чисел 10, 100; деления на 10, 100 без остатка;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выполнение умножения и деления чисел в пределах 1 000 на однозначное число приемами письменных вычислений (с помощью учителя), с использованием при вычислениях таблицы умножения на печатной основе (в трудных случаях);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знание обыкновенных дробей, умение их прочитать, записать;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выполнение решения простых задач на сравнение чисел с вопросами: «На сколько больше (меньше) … ?» (с помощью учителя); составных задач в два арифметических действия; </w:t>
      </w:r>
    </w:p>
    <w:p w:rsidR="00AF7425" w:rsidRPr="00115F43" w:rsidRDefault="00AF7425" w:rsidP="000D65F6">
      <w:pPr>
        <w:pStyle w:val="Default"/>
        <w:spacing w:line="276" w:lineRule="auto"/>
      </w:pPr>
      <w:r w:rsidRPr="00115F43">
        <w:t xml:space="preserve">— различение видов треугольников в зависимости от величины углов; </w:t>
      </w:r>
    </w:p>
    <w:p w:rsidR="00AF7425" w:rsidRPr="00115F43" w:rsidRDefault="00AF7425" w:rsidP="000D65F6">
      <w:pPr>
        <w:pStyle w:val="a4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— знание радиуса и диаметра окружности, круга.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rPr>
          <w:b/>
          <w:bCs/>
          <w:i/>
          <w:iCs/>
        </w:rPr>
        <w:t xml:space="preserve">Достаточный уровень: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числового ряда 1—1 000 в прямом и обратном порядке; места каждого числа в числовом ряду в пределах 1 000;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умение читать, записывать под диктовку числа в пределах 1 000 (в том числе с использованием калькулятора);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счет в пределах 1 000 присчитыванием, отсчитыванием разрядных единиц (1, 10, 100) и равными числовыми группами по 20, 200, 50 устно и с записью чисел;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класса единиц, разрядов в классе единиц;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умение получить трехзначное число из сотен, десятков, единиц; разложить трехзначное число на сотни, десятки, единицы;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умение сравнивать и упорядочивать числа в пределах 1 000;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округления чисел до десятков, сотен;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римских цифр, умение прочитать и записать числа I—XII;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единиц измерения (мер) длины, массы, времени, их соотношений;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lastRenderedPageBreak/>
        <w:t xml:space="preserve">— знание денежных купюр в пределах 1 000 р.; осуществление размена, замены нескольких купюр одной;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преобразований чисел, полученных при измерении стоимости, длины, массы (в пределах 1 000);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сложения и вычитания двузначного числа с однозначным, двузначным числом в пределах 100 с переходом через разряд на основе приемов устных и письменных вычислений;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сложения и вычитания чисел в пределах 1 000 без перехода через разряд приемами устных вычислений, с переходом через разряд приемами письменных вычислений с последующей проверкой;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умножения чисел 10, 100; деления на 10, 100 без остатка и с остатком;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умножения и деления чисел в пределах 1 000 на однозначное число приемами письменных вычислений;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обыкновенных дробей, их видов; умение получить, обозначить, сравнить обыкновенные дроби;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выполнение решения простых задач на сравнение чисел с вопросами: «На сколько больше (меньше) … ?», на нахождение неизвестного слагаемого, уменьшаемого, вычитаемого; составных задач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три арифметических действия (с помощью учителя);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видов треугольников в зависимости от величины углов и длин сторон;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умение построить треугольник по трем заданным сторонам с помощью циркуля и линейки; </w:t>
      </w:r>
    </w:p>
    <w:p w:rsidR="000D65F6" w:rsidRPr="00115F43" w:rsidRDefault="000D65F6" w:rsidP="000D65F6">
      <w:pPr>
        <w:pStyle w:val="Default"/>
        <w:spacing w:line="276" w:lineRule="auto"/>
      </w:pPr>
      <w:r w:rsidRPr="00115F43">
        <w:t xml:space="preserve">— знание радиуса и диаметра окружности, круга; их буквенных обозначений; </w:t>
      </w:r>
    </w:p>
    <w:p w:rsidR="000D65F6" w:rsidRPr="00115F43" w:rsidRDefault="000D65F6" w:rsidP="000D65F6">
      <w:pPr>
        <w:pStyle w:val="a4"/>
        <w:spacing w:after="0"/>
        <w:ind w:left="0" w:right="300"/>
        <w:rPr>
          <w:rFonts w:ascii="Times New Roman" w:hAnsi="Times New Roman" w:cs="Times New Roman"/>
          <w:sz w:val="24"/>
          <w:szCs w:val="24"/>
        </w:rPr>
      </w:pPr>
      <w:r w:rsidRPr="00115F43">
        <w:rPr>
          <w:rFonts w:ascii="Times New Roman" w:hAnsi="Times New Roman" w:cs="Times New Roman"/>
          <w:sz w:val="24"/>
          <w:szCs w:val="24"/>
        </w:rPr>
        <w:t>— вычисление периметра многоугольника.</w:t>
      </w:r>
    </w:p>
    <w:p w:rsidR="00514893" w:rsidRPr="00115F43" w:rsidRDefault="00514893" w:rsidP="000D65F6">
      <w:pPr>
        <w:pStyle w:val="a4"/>
        <w:spacing w:after="0"/>
        <w:ind w:left="0"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936" w:rsidRPr="00115F43" w:rsidRDefault="00360936" w:rsidP="00360936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4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985"/>
        <w:gridCol w:w="2091"/>
      </w:tblGrid>
      <w:tr w:rsidR="00360936" w:rsidRPr="00115F43" w:rsidTr="003162F8">
        <w:tc>
          <w:tcPr>
            <w:tcW w:w="817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091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практических</w:t>
            </w:r>
          </w:p>
        </w:tc>
      </w:tr>
      <w:tr w:rsidR="00360936" w:rsidRPr="00115F43" w:rsidTr="003162F8">
        <w:tc>
          <w:tcPr>
            <w:tcW w:w="817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360936" w:rsidRPr="00115F43" w:rsidRDefault="0042411B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Сотня </w:t>
            </w:r>
          </w:p>
          <w:p w:rsidR="00360936" w:rsidRPr="00115F43" w:rsidRDefault="00360936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1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936" w:rsidRPr="00115F43" w:rsidTr="003162F8">
        <w:tc>
          <w:tcPr>
            <w:tcW w:w="817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60936" w:rsidRPr="00115F43" w:rsidRDefault="0042411B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Тысяча </w:t>
            </w:r>
          </w:p>
          <w:p w:rsidR="00360936" w:rsidRPr="00115F43" w:rsidRDefault="00360936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0936" w:rsidRPr="00115F43" w:rsidTr="003162F8">
        <w:tc>
          <w:tcPr>
            <w:tcW w:w="817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360936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с переходом через разряд</w:t>
            </w:r>
          </w:p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11B" w:rsidRPr="00115F43" w:rsidTr="003162F8">
        <w:tc>
          <w:tcPr>
            <w:tcW w:w="817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11B" w:rsidRPr="00115F43" w:rsidTr="003162F8">
        <w:tc>
          <w:tcPr>
            <w:tcW w:w="817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</w:t>
            </w:r>
          </w:p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411B" w:rsidRPr="00115F43" w:rsidTr="003162F8">
        <w:tc>
          <w:tcPr>
            <w:tcW w:w="817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11B" w:rsidRPr="00115F43" w:rsidTr="003162F8">
        <w:tc>
          <w:tcPr>
            <w:tcW w:w="817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1 000</w:t>
            </w:r>
          </w:p>
          <w:p w:rsidR="0042411B" w:rsidRPr="00115F43" w:rsidRDefault="0042411B" w:rsidP="0042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91" w:type="dxa"/>
          </w:tcPr>
          <w:p w:rsidR="0042411B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0936" w:rsidRPr="00115F43" w:rsidTr="003162F8">
        <w:tc>
          <w:tcPr>
            <w:tcW w:w="817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360936" w:rsidRPr="00115F43" w:rsidRDefault="0042411B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</w:t>
            </w:r>
            <w:r w:rsidR="00360936"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</w:p>
          <w:p w:rsidR="00360936" w:rsidRPr="00115F43" w:rsidRDefault="00360936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360936" w:rsidRPr="00115F43" w:rsidRDefault="0042411B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0936" w:rsidRPr="00115F43" w:rsidTr="003162F8">
        <w:tc>
          <w:tcPr>
            <w:tcW w:w="817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360936" w:rsidRPr="00115F43" w:rsidRDefault="00360936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36" w:rsidRPr="00115F43" w:rsidRDefault="00360936" w:rsidP="0031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36" w:rsidRPr="00115F43" w:rsidRDefault="00360936" w:rsidP="00514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893" w:rsidRPr="00115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1" w:type="dxa"/>
          </w:tcPr>
          <w:p w:rsidR="00360936" w:rsidRPr="00115F43" w:rsidRDefault="00360936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936" w:rsidRPr="00115F43" w:rsidRDefault="00514893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E4085" w:rsidRPr="00115F43" w:rsidRDefault="00BE4085">
      <w:pPr>
        <w:rPr>
          <w:rFonts w:ascii="Times New Roman" w:hAnsi="Times New Roman" w:cs="Times New Roman"/>
        </w:rPr>
      </w:pPr>
    </w:p>
    <w:p w:rsidR="007C6845" w:rsidRPr="00115F43" w:rsidRDefault="007C6845" w:rsidP="007C6845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43">
        <w:rPr>
          <w:rFonts w:ascii="Times New Roman" w:hAnsi="Times New Roman" w:cs="Times New Roman"/>
          <w:b/>
          <w:sz w:val="28"/>
          <w:szCs w:val="28"/>
        </w:rPr>
        <w:t>Календарно-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503"/>
        <w:gridCol w:w="1107"/>
        <w:gridCol w:w="5454"/>
        <w:gridCol w:w="2234"/>
      </w:tblGrid>
      <w:tr w:rsidR="00737320" w:rsidRPr="00115F43" w:rsidTr="00737320">
        <w:tc>
          <w:tcPr>
            <w:tcW w:w="691" w:type="dxa"/>
          </w:tcPr>
          <w:p w:rsidR="00737320" w:rsidRPr="00115F43" w:rsidRDefault="00737320" w:rsidP="007C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3" w:type="dxa"/>
          </w:tcPr>
          <w:p w:rsidR="00737320" w:rsidRPr="00115F43" w:rsidRDefault="00737320" w:rsidP="007C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107" w:type="dxa"/>
          </w:tcPr>
          <w:p w:rsidR="00737320" w:rsidRPr="00115F43" w:rsidRDefault="00737320" w:rsidP="007C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454" w:type="dxa"/>
          </w:tcPr>
          <w:p w:rsidR="00737320" w:rsidRPr="00115F43" w:rsidRDefault="00737320" w:rsidP="007C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4" w:type="dxa"/>
          </w:tcPr>
          <w:p w:rsidR="00737320" w:rsidRPr="00115F43" w:rsidRDefault="00737320" w:rsidP="007C6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Сотня</w:t>
            </w: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3.09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4.09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5.09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5.09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Сотня (повторение)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Линия, отрезок, луч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неизвестного уменьшаемого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«Сотня»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Сотня 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Окружность, круг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rPr>
          <w:trHeight w:val="165"/>
        </w:trPr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 переходом через разряд (устные вычисления)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по теме «Сложение и вычитание чисел в пределах 100 с переходом через разряд 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100 с </w:t>
            </w: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Тысяча</w:t>
            </w: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«Нумерация чисел в пределах 1 000»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</w:t>
            </w: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измерении величин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величин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без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 «На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сколько больше (меньше)… 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 «На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сколько больше (меньше)… 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 «На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сколько больше (меньше)… 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 чисел (с вопросами: «На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сколько больше (меньше)… 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треугольников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Тысяча»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 Тысяча»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Тысяча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436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Сложение и вычитание чисел в пределах 1 000 с переходом через разряд</w:t>
            </w:r>
          </w:p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Линии в круге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«Сложение и вычитание с переходом через разряд»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Обыкновенные дроби</w:t>
            </w:r>
          </w:p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нескольких долей предмета, числа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Образование дробей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Умножение и деление на 10, 100</w:t>
            </w:r>
          </w:p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10, 100 и на 10,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Умножение 10, 100 и на 10,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Деление на 10,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Деление на 10, 100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Числа, полученные при измерении величин</w:t>
            </w:r>
          </w:p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стоимости, длины, массы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Меры времени. Год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3162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Умножение и деление чисел в пределах 1 000</w:t>
            </w:r>
          </w:p>
          <w:p w:rsidR="00737320" w:rsidRPr="00115F43" w:rsidRDefault="00737320" w:rsidP="003162F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Прямоугольник (квадрат)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 «Во сколько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 больше (меньше)…?»)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 «Во сколько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 больше (меньше)…?»)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 (с вопросами «Во сколько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раз больше (меньше)…?»)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двузначных и трехзначных </w:t>
            </w: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DB4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двузначных и трехзначных чисел на однозначное число с переходом через разряд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действия в пределах 1 000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чисел в пределах 1 000»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«Умножение и деление чисел в пределах 1 000»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1 000</w:t>
            </w: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03" w:type="dxa"/>
            <w:vMerge w:val="restart"/>
            <w:textDirection w:val="btLr"/>
          </w:tcPr>
          <w:p w:rsidR="00737320" w:rsidRPr="00115F43" w:rsidRDefault="00737320" w:rsidP="005E37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37320" w:rsidRPr="00115F43" w:rsidRDefault="00737320" w:rsidP="005E373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F43">
              <w:rPr>
                <w:rFonts w:ascii="Times New Roman" w:hAnsi="Times New Roman" w:cs="Times New Roman"/>
                <w:b/>
                <w:sz w:val="32"/>
                <w:szCs w:val="32"/>
              </w:rPr>
              <w:t>Итоговое повторение</w:t>
            </w:r>
          </w:p>
          <w:p w:rsidR="00737320" w:rsidRPr="00115F43" w:rsidRDefault="00737320" w:rsidP="005E373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 w:rsidP="005E37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темам «Сотня» и «Тысяча»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«Сложение и вычитание с переходом через разряд»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 xml:space="preserve"> «Обыкновенные дроби»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«Умножение и деление на 10, 100»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«Числа, полученные при измерении величин»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20" w:rsidRPr="00115F43" w:rsidTr="00737320">
        <w:tc>
          <w:tcPr>
            <w:tcW w:w="691" w:type="dxa"/>
          </w:tcPr>
          <w:p w:rsidR="00737320" w:rsidRPr="00115F43" w:rsidRDefault="00737320" w:rsidP="0031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03" w:type="dxa"/>
            <w:vMerge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37320" w:rsidRPr="00115F43" w:rsidRDefault="00737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F43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 «Умножение и деление чисел в пределах 1 000»</w:t>
            </w:r>
          </w:p>
        </w:tc>
        <w:tc>
          <w:tcPr>
            <w:tcW w:w="2234" w:type="dxa"/>
          </w:tcPr>
          <w:p w:rsidR="00737320" w:rsidRPr="00115F43" w:rsidRDefault="00737320" w:rsidP="00257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085" w:rsidRPr="00115F43" w:rsidRDefault="00BE4085">
      <w:pPr>
        <w:rPr>
          <w:rFonts w:ascii="Times New Roman" w:hAnsi="Times New Roman" w:cs="Times New Roman"/>
        </w:rPr>
      </w:pPr>
    </w:p>
    <w:p w:rsidR="005E3736" w:rsidRPr="00115F43" w:rsidRDefault="005E3736">
      <w:pPr>
        <w:rPr>
          <w:rFonts w:ascii="Times New Roman" w:hAnsi="Times New Roman" w:cs="Times New Roman"/>
        </w:rPr>
      </w:pPr>
    </w:p>
    <w:p w:rsidR="005E3736" w:rsidRPr="00115F43" w:rsidRDefault="005E3736">
      <w:pPr>
        <w:rPr>
          <w:rFonts w:ascii="Times New Roman" w:hAnsi="Times New Roman" w:cs="Times New Roman"/>
        </w:rPr>
      </w:pPr>
    </w:p>
    <w:p w:rsidR="005E3736" w:rsidRPr="00115F43" w:rsidRDefault="005E3736" w:rsidP="005E3736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F43">
        <w:rPr>
          <w:rFonts w:ascii="Times New Roman" w:hAnsi="Times New Roman" w:cs="Times New Roman"/>
          <w:b/>
          <w:sz w:val="28"/>
          <w:szCs w:val="28"/>
        </w:rPr>
        <w:t>Лист внесения изменений</w:t>
      </w:r>
    </w:p>
    <w:p w:rsidR="005E3736" w:rsidRPr="00115F43" w:rsidRDefault="005E3736" w:rsidP="005E37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850"/>
        <w:gridCol w:w="1843"/>
        <w:gridCol w:w="1351"/>
        <w:gridCol w:w="1770"/>
        <w:gridCol w:w="1770"/>
        <w:gridCol w:w="1311"/>
      </w:tblGrid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Причина</w:t>
            </w: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№ приказа</w:t>
            </w: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изменений</w:t>
            </w: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736" w:rsidRPr="00115F43" w:rsidTr="00931D1F">
        <w:tc>
          <w:tcPr>
            <w:tcW w:w="71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</w:tcPr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3736" w:rsidRPr="00115F43" w:rsidRDefault="005E3736" w:rsidP="0093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736" w:rsidRPr="00115F43" w:rsidRDefault="005E3736">
      <w:pPr>
        <w:rPr>
          <w:rFonts w:ascii="Times New Roman" w:hAnsi="Times New Roman" w:cs="Times New Roman"/>
        </w:rPr>
      </w:pPr>
    </w:p>
    <w:sectPr w:rsidR="005E3736" w:rsidRPr="00115F43" w:rsidSect="000C3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426" w:bottom="424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9E" w:rsidRDefault="005B0C9E" w:rsidP="00514893">
      <w:pPr>
        <w:spacing w:after="0" w:line="240" w:lineRule="auto"/>
      </w:pPr>
      <w:r>
        <w:separator/>
      </w:r>
    </w:p>
  </w:endnote>
  <w:endnote w:type="continuationSeparator" w:id="0">
    <w:p w:rsidR="005B0C9E" w:rsidRDefault="005B0C9E" w:rsidP="0051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0E" w:rsidRDefault="006A410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464690"/>
      <w:docPartObj>
        <w:docPartGallery w:val="Page Numbers (Bottom of Page)"/>
        <w:docPartUnique/>
      </w:docPartObj>
    </w:sdtPr>
    <w:sdtEndPr/>
    <w:sdtContent>
      <w:p w:rsidR="006A410E" w:rsidRDefault="006A41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BBA">
          <w:rPr>
            <w:noProof/>
          </w:rPr>
          <w:t>2</w:t>
        </w:r>
        <w:r>
          <w:fldChar w:fldCharType="end"/>
        </w:r>
      </w:p>
    </w:sdtContent>
  </w:sdt>
  <w:p w:rsidR="006A410E" w:rsidRDefault="006A410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0E" w:rsidRDefault="006A410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9E" w:rsidRDefault="005B0C9E" w:rsidP="00514893">
      <w:pPr>
        <w:spacing w:after="0" w:line="240" w:lineRule="auto"/>
      </w:pPr>
      <w:r>
        <w:separator/>
      </w:r>
    </w:p>
  </w:footnote>
  <w:footnote w:type="continuationSeparator" w:id="0">
    <w:p w:rsidR="005B0C9E" w:rsidRDefault="005B0C9E" w:rsidP="0051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0E" w:rsidRDefault="006A41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0E" w:rsidRDefault="006A410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0E" w:rsidRDefault="006A41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4153"/>
    <w:multiLevelType w:val="hybridMultilevel"/>
    <w:tmpl w:val="D444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44469"/>
    <w:multiLevelType w:val="hybridMultilevel"/>
    <w:tmpl w:val="B10E072E"/>
    <w:lvl w:ilvl="0" w:tplc="69045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E4ED7"/>
    <w:multiLevelType w:val="hybridMultilevel"/>
    <w:tmpl w:val="B10E072E"/>
    <w:lvl w:ilvl="0" w:tplc="69045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7124A"/>
    <w:multiLevelType w:val="hybridMultilevel"/>
    <w:tmpl w:val="FA24C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10AC4"/>
    <w:multiLevelType w:val="hybridMultilevel"/>
    <w:tmpl w:val="1ED08D52"/>
    <w:lvl w:ilvl="0" w:tplc="09264676">
      <w:start w:val="1"/>
      <w:numFmt w:val="decimal"/>
      <w:lvlText w:val="%1."/>
      <w:lvlJc w:val="left"/>
      <w:pPr>
        <w:ind w:left="73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57648"/>
    <w:multiLevelType w:val="multilevel"/>
    <w:tmpl w:val="CAA84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21514CF"/>
    <w:multiLevelType w:val="hybridMultilevel"/>
    <w:tmpl w:val="1062C49C"/>
    <w:lvl w:ilvl="0" w:tplc="7812D746">
      <w:start w:val="1"/>
      <w:numFmt w:val="decimal"/>
      <w:lvlText w:val="%1."/>
      <w:lvlJc w:val="left"/>
      <w:pPr>
        <w:ind w:left="10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C928D6"/>
    <w:multiLevelType w:val="hybridMultilevel"/>
    <w:tmpl w:val="9EB4FB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620BE"/>
    <w:multiLevelType w:val="hybridMultilevel"/>
    <w:tmpl w:val="8D6A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E678F"/>
    <w:multiLevelType w:val="hybridMultilevel"/>
    <w:tmpl w:val="B10E072E"/>
    <w:lvl w:ilvl="0" w:tplc="690458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B026EC"/>
    <w:multiLevelType w:val="multilevel"/>
    <w:tmpl w:val="CAA84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D72EC1"/>
    <w:multiLevelType w:val="hybridMultilevel"/>
    <w:tmpl w:val="ABE8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3B"/>
    <w:rsid w:val="000713CF"/>
    <w:rsid w:val="000C3BBA"/>
    <w:rsid w:val="000D65F6"/>
    <w:rsid w:val="00115F43"/>
    <w:rsid w:val="00136396"/>
    <w:rsid w:val="0014497B"/>
    <w:rsid w:val="00177198"/>
    <w:rsid w:val="001C3121"/>
    <w:rsid w:val="001D1EFB"/>
    <w:rsid w:val="00204448"/>
    <w:rsid w:val="002575FC"/>
    <w:rsid w:val="002E0991"/>
    <w:rsid w:val="0030463B"/>
    <w:rsid w:val="003162F8"/>
    <w:rsid w:val="003436D2"/>
    <w:rsid w:val="00360936"/>
    <w:rsid w:val="0042411B"/>
    <w:rsid w:val="004D6DF5"/>
    <w:rsid w:val="00514893"/>
    <w:rsid w:val="005B0C9E"/>
    <w:rsid w:val="005B4DDB"/>
    <w:rsid w:val="005E3736"/>
    <w:rsid w:val="006A410E"/>
    <w:rsid w:val="006D1DF7"/>
    <w:rsid w:val="00737320"/>
    <w:rsid w:val="007C6845"/>
    <w:rsid w:val="00872871"/>
    <w:rsid w:val="008F23DF"/>
    <w:rsid w:val="00931D1F"/>
    <w:rsid w:val="00947049"/>
    <w:rsid w:val="0099452C"/>
    <w:rsid w:val="009E0702"/>
    <w:rsid w:val="00A33659"/>
    <w:rsid w:val="00A352F0"/>
    <w:rsid w:val="00A85F71"/>
    <w:rsid w:val="00AA2777"/>
    <w:rsid w:val="00AF7425"/>
    <w:rsid w:val="00B04B6A"/>
    <w:rsid w:val="00BE042E"/>
    <w:rsid w:val="00BE4085"/>
    <w:rsid w:val="00BF0486"/>
    <w:rsid w:val="00C62479"/>
    <w:rsid w:val="00D20493"/>
    <w:rsid w:val="00D63730"/>
    <w:rsid w:val="00DB2C15"/>
    <w:rsid w:val="00DB4D8D"/>
    <w:rsid w:val="00DC4427"/>
    <w:rsid w:val="00DD7788"/>
    <w:rsid w:val="00E277AA"/>
    <w:rsid w:val="00E77B98"/>
    <w:rsid w:val="00EC7B3C"/>
    <w:rsid w:val="00ED1247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C8193-FDFE-42A9-A5F4-AF9CA16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B3C"/>
    <w:pPr>
      <w:ind w:left="720"/>
      <w:contextualSpacing/>
    </w:pPr>
  </w:style>
  <w:style w:type="paragraph" w:styleId="a5">
    <w:name w:val="No Spacing"/>
    <w:uiPriority w:val="99"/>
    <w:qFormat/>
    <w:rsid w:val="00EC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6"/>
    <w:rsid w:val="003609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6"/>
    <w:rsid w:val="00360936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60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893"/>
  </w:style>
  <w:style w:type="paragraph" w:styleId="a9">
    <w:name w:val="footer"/>
    <w:basedOn w:val="a"/>
    <w:link w:val="aa"/>
    <w:uiPriority w:val="99"/>
    <w:unhideWhenUsed/>
    <w:rsid w:val="00514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893"/>
  </w:style>
  <w:style w:type="paragraph" w:styleId="ab">
    <w:name w:val="Normal (Web)"/>
    <w:basedOn w:val="a"/>
    <w:uiPriority w:val="99"/>
    <w:semiHidden/>
    <w:unhideWhenUsed/>
    <w:rsid w:val="000C3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27</cp:revision>
  <dcterms:created xsi:type="dcterms:W3CDTF">2021-09-02T15:22:00Z</dcterms:created>
  <dcterms:modified xsi:type="dcterms:W3CDTF">2024-10-10T09:54:00Z</dcterms:modified>
</cp:coreProperties>
</file>