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F3" w:rsidRPr="008975F3" w:rsidRDefault="008975F3" w:rsidP="008975F3">
      <w:pPr>
        <w:spacing w:before="100" w:beforeAutospacing="1" w:after="100" w:afterAutospacing="1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975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8665509"/>
            <wp:effectExtent l="990600" t="0" r="962025" b="0"/>
            <wp:docPr id="1" name="Рисунок 1" descr="C:\Users\Учитель\Desktop\РП учителя\Титульные сканы\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П учителя\Титульные сканы\5.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01316" cy="867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6AAC" w:rsidRDefault="00186AAC" w:rsidP="0033686A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ПОЯСНИТЕЛЬНАЯ ЗАПИСКА</w:t>
      </w:r>
    </w:p>
    <w:p w:rsidR="000E58A1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рабочей программе воспитания.</w:t>
      </w:r>
    </w:p>
    <w:p w:rsidR="00C93F70" w:rsidRPr="007E4B9C" w:rsidRDefault="00C93F70" w:rsidP="00C93F70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2.Основной образовательной программы начального общего образования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1, протокол педагогического совета от 30.08.2023 г. № 18, с изм. от 29.05.2024.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3.Приказа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Минпросвещения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4.Учебного плана МАОУ </w:t>
      </w:r>
      <w:proofErr w:type="spellStart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Абатская</w:t>
      </w:r>
      <w:proofErr w:type="spellEnd"/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СОШ № 1 на 2024 – 2025 учебный год.</w:t>
      </w:r>
      <w:r w:rsidRPr="007E4B9C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5.Федеральной рабочей программы по учебному предмету «</w:t>
      </w:r>
      <w:r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Изобразительное искусство</w:t>
      </w:r>
      <w:r w:rsidRPr="007E4B9C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»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Учебные темы, связанные 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</w:rPr>
        <w:t>‌</w:t>
      </w:r>
      <w:r w:rsidR="00C93F70" w:rsidRPr="00C93F70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3F70">
        <w:rPr>
          <w:rStyle w:val="placeholder"/>
          <w:rFonts w:ascii="Times New Roman" w:hAnsi="Times New Roman" w:cs="Times New Roman"/>
          <w:color w:val="000000" w:themeColor="text1"/>
          <w:sz w:val="24"/>
          <w:szCs w:val="24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r w:rsidRPr="00C93F70">
        <w:rPr>
          <w:rStyle w:val="placeholder-mask"/>
          <w:rFonts w:ascii="Times New Roman" w:hAnsi="Times New Roman" w:cs="Times New Roman"/>
          <w:color w:val="000000" w:themeColor="text1"/>
          <w:sz w:val="24"/>
          <w:szCs w:val="24"/>
        </w:rPr>
        <w:t>‌</w:t>
      </w: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‌</w:t>
      </w:r>
    </w:p>
    <w:p w:rsidR="0033686A" w:rsidRPr="00C93F70" w:rsidRDefault="0033686A" w:rsidP="0033686A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СОДЕРЖАНИЕ ОБУЧЕНИЯ</w:t>
      </w: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Toc137210402"/>
      <w:bookmarkEnd w:id="1"/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2 КЛАСС</w:t>
      </w: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«Графика»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Пастель и мелки – особенности и выразительные свойства графических материалов, приёмы работы.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Графический рисунок животного с активным выражением его характера.  Рассматривание графических произведений анималистического жанра.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«Живопись»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Акварель и её свойства. Акварельные кисти. Приёмы работы акварелью.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Цвет тёплый и холодный – цветовой контраст.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Цвет открытый – звонкий и приглушённый, тихий. Эмоциональная выразительность цвета.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 Айвазовского.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Изображение сказочного персонажа с ярко выраженным характером (образ мужской или женский).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«Скульптура»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филимоновская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игрушка, дымковский петух,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каргопольский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Полкан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«Декоративно-прикладное искусство»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филимоновские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дымковские,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каргопольские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игрушки (и другие по выбору учителя с учётом местных художественных промыслов).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«Архитектура»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 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«Восприятие произведений искусства».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Восприятие произведений живописи с активным выражением цветового состояния в природе. Произведения И. И. Левитана, И. И. Шишкина, Н. П. Крымова.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Восприятие произведений анималистического жанра в графике (например, произведений В. В. 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Ватагина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, Е. И. 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Чарушина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) и в скульптуре (произведения В. В. 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Ватагина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). Наблюдение животных с точки зрения их пропорций, характера движения, пластики.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C93F70">
      <w:pPr>
        <w:spacing w:after="0" w:line="276" w:lineRule="auto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Модуль «Азбука цифровой графики».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Компьютерные средства изображения. Виды линий (в программе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другом графическом редакторе).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инструментов традиционного рисования (карандаш, кисточка, ластик, заливка и другие) в программе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простых сюжетов (например, образ дерева).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Освоение инструментов традиционного рисования в программе </w:t>
      </w:r>
      <w:proofErr w:type="spellStart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Paint</w:t>
      </w:r>
      <w:proofErr w:type="spellEnd"/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3686A" w:rsidRPr="00C93F70" w:rsidRDefault="000E58A1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F70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​</w:t>
      </w:r>
      <w:r w:rsidRPr="00C93F70">
        <w:rPr>
          <w:rFonts w:ascii="Times New Roman" w:hAnsi="Times New Roman" w:cs="Times New Roman"/>
          <w:color w:val="000000" w:themeColor="text1"/>
          <w:sz w:val="24"/>
          <w:szCs w:val="24"/>
        </w:rPr>
        <w:t>​</w:t>
      </w: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93F7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следующие личностные результаты: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уважение и ценностное отношение к своей Родине – России;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духовно-нравственное развитие обучающихся;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Патриотическое воспитание 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Гражданское воспитание 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Духовно-нравственное воспитание 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Эстетическое воспитание 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Ценности познавательной деятельности 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Экологическое воспитание 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Трудовое воспитание 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2" w:name="_Toc124264881"/>
      <w:bookmarkEnd w:id="2"/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МЕТАПРЕДМЕТНЫЕ РЕЗУЛЬТАТЫ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универсальными познавательными действиями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Пространственные представления и сенсорные способности: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характеризовать форму предмета, конструкции;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доминантные черты (характерные особенности) в визуальном образе;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 плоскостные и пространственные объекты по заданным основаниям;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ассоциативные связи между визуальными образами разных форм и предметов;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сопоставлять части и целое в видимом образе, предмете, конструкции;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пропорциональные отношения частей внутри целого</w:t>
      </w: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предметов между собой;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обобщать форму составной конструкции;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ритмические отношения в пространстве</w:t>
      </w: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в изображении (визуальном образе) на установленных основаниях;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передавать обобщённый образ реальности при построении плоской композиции;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тональные отношения (тёмное – светлое) в пространственных и плоскостных объектах;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знаково-символические средства для составления орнаментов и декоративных композиций;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 произведения искусства по видам и, соответственно,</w:t>
      </w: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назначению в жизни людей;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 и использовать вопросы как исследовательский инструмент познания.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электронные образовательные ресурсы;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работать с электронными учебниками и учебными пособиями;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</w:t>
      </w: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схемах;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квестов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предложенных учителем;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правила информационной безопасности при работе в Интернете.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универсальными коммуникативными действиями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Овладение универсальными регулятивными действиями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внимательно относиться и выполнять учебные задачи, поставленные учителем;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последовательность учебных действий при выполнении задания;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_Toc124264882"/>
      <w:bookmarkEnd w:id="3"/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_TOC_250003"/>
      <w:bookmarkEnd w:id="4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концу обучения во 2 классе обучающийся получит следующие предметные результаты по отдельным темам программы по изобразительному искусству: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«Графика»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навыки изображения на основе разной по характеру и способу наложения линии.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«Живопись»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работы акварельной краской и понимать особенности работы прозрачной краской.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названия основных и составных цветов и способы получения разных оттенков составного цвета.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«Скульптура»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абашевская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об изменениях скульптурного образа при осмотре произведения с разных сторон.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«Декоративно-прикладное искусство»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филимоновская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абашевская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каргопольская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дымковская игрушки или с учётом местных промыслов).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 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Билибина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выполнения красками рисунков украшений народных былинных персонажей.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«Архитектура»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понимание образа здания, то есть его эмоционального воздействия.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«Восприятие произведений искусства»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восприятия, эстетического анализа произведений отечественных художников-пейзажистов (И. И. Левитана, И. И. Шишкина, И. К. Айвазовского, Н. П. Крымова и других по выбору учителя), а также художников-анималистов (В. В. 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 И. 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Чарушина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других по выбору учителя).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 Ван Гога, К. Моне, А. Матисса и других по выбору учителя).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Знать имена и узнавать наиболее известные произведения отечественных художников И. И. Левитана, И. И. Шишкина, И. К. Айвазовского, В. М. Васнецова, В. В. 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Ватагина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Е. И. 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Чарушина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 других по выбору учителя).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Модуль «Азбука цифровой графики»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возможности изображения с помощью разных видов линий в программе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(или другом графическом редакторе).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приёмы трансформации и копирования геометрических фигур в программе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построения из них простых рисунков или орнаментов.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Осваивать в компьютерном редакторе (например, </w:t>
      </w:r>
      <w:proofErr w:type="spellStart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Paint</w:t>
      </w:r>
      <w:proofErr w:type="spellEnd"/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E58A1" w:rsidRPr="00C93F70" w:rsidRDefault="000E58A1" w:rsidP="0033686A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C93F70" w:rsidRDefault="00C93F70" w:rsidP="00C93F7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487912">
        <w:rPr>
          <w:rFonts w:ascii="Times New Roman" w:hAnsi="Times New Roman" w:cs="Times New Roman"/>
          <w:b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И ВОЗМОЖНОСТЬ ИСПОЛЬЗОВАНИЯ ПО ЭТОЙ ТЕМЕ ЭОР И ЦОР, КОТОРЫЕ ЯВЛЯЮТСЯ УЧЕБНО-МЕТОДИЧЕСКИМИ МАТЕРИАЛАМИ</w:t>
      </w:r>
      <w:r>
        <w:t xml:space="preserve"> </w:t>
      </w:r>
    </w:p>
    <w:p w:rsidR="00C93F70" w:rsidRPr="007E4B9C" w:rsidRDefault="00C93F70" w:rsidP="00C93F70">
      <w:pPr>
        <w:spacing w:after="0" w:line="276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E4B9C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p w:rsidR="000E58A1" w:rsidRPr="00C93F70" w:rsidRDefault="000E58A1" w:rsidP="00C93F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804"/>
        <w:gridCol w:w="4140"/>
        <w:gridCol w:w="808"/>
        <w:gridCol w:w="2237"/>
        <w:gridCol w:w="2294"/>
        <w:gridCol w:w="4854"/>
      </w:tblGrid>
      <w:tr w:rsidR="000E58A1" w:rsidRPr="00C93F70" w:rsidTr="000E58A1"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0E58A1" w:rsidRPr="00C93F70" w:rsidTr="000E58A1"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Контрольные </w:t>
            </w: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 чем работает художник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Реальность и фантазия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чем говорит искусство?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говорит искусство?</w:t>
            </w:r>
          </w:p>
        </w:tc>
        <w:tc>
          <w:tcPr>
            <w:tcW w:w="0" w:type="auto"/>
            <w:hideMark/>
          </w:tcPr>
          <w:p w:rsidR="000E58A1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0E58A1">
        <w:tc>
          <w:tcPr>
            <w:tcW w:w="0" w:type="auto"/>
            <w:gridSpan w:val="6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Добавить строку</w:t>
            </w:r>
          </w:p>
        </w:tc>
      </w:tr>
      <w:tr w:rsidR="000E58A1" w:rsidRPr="00C93F70" w:rsidTr="000E58A1">
        <w:tc>
          <w:tcPr>
            <w:tcW w:w="0" w:type="auto"/>
            <w:gridSpan w:val="2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0E58A1" w:rsidRPr="00C93F70" w:rsidRDefault="000E58A1" w:rsidP="00C93F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640A0" w:rsidRPr="00C93F70" w:rsidRDefault="009640A0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33686A" w:rsidRPr="00C93F70" w:rsidRDefault="0033686A" w:rsidP="0033686A">
      <w:pPr>
        <w:spacing w:after="0" w:line="276" w:lineRule="auto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ПОУРОЧНОЕ ПЛАНИРОВАНИЕ</w:t>
      </w:r>
    </w:p>
    <w:p w:rsidR="000E58A1" w:rsidRPr="00C93F70" w:rsidRDefault="000E58A1" w:rsidP="003368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93F70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2 КЛАСС</w:t>
      </w:r>
    </w:p>
    <w:tbl>
      <w:tblPr>
        <w:tblStyle w:val="a5"/>
        <w:tblW w:w="15137" w:type="dxa"/>
        <w:tblLook w:val="04A0" w:firstRow="1" w:lastRow="0" w:firstColumn="1" w:lastColumn="0" w:noHBand="0" w:noVBand="1"/>
      </w:tblPr>
      <w:tblGrid>
        <w:gridCol w:w="631"/>
        <w:gridCol w:w="5609"/>
        <w:gridCol w:w="808"/>
        <w:gridCol w:w="1843"/>
        <w:gridCol w:w="1899"/>
        <w:gridCol w:w="1323"/>
        <w:gridCol w:w="3024"/>
      </w:tblGrid>
      <w:tr w:rsidR="000E58A1" w:rsidRPr="00C93F70" w:rsidTr="000E58A1"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0E58A1" w:rsidRPr="00C93F70" w:rsidTr="000E58A1"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Учусь быть зрителем и художником: рассматриваем детское творчество и произведения декоративного </w:t>
            </w: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искусства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Волшебная черная: рисуем композицию «Буря в лесу»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Волшебные серые: рисуем цветной туман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Пастель и восковые мелки: рисуем осенний лес и листопад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Аппликация: создаем коврики на тему «Осенний листопад»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может линия: рисуем зимний лес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Линия на экране компьютера: рисуем луговые травы, деревья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может пластилин: лепим фигурку любимого животного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Бумага, ножницы, клей: создаем макет игровой площадки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 здания: рисуем дома для разных сказочных героев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Характер линий: рисуем весенние ветки – березы, дуба, сосны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33686A"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Пропорции выражают характер: создаем скульптуры птиц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3F70" w:rsidRPr="00C93F70" w:rsidTr="0033686A">
        <w:tc>
          <w:tcPr>
            <w:tcW w:w="0" w:type="auto"/>
            <w:hideMark/>
          </w:tcPr>
          <w:p w:rsidR="00C93F70" w:rsidRPr="00C93F70" w:rsidRDefault="00C93F70" w:rsidP="00C93F70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93F70" w:rsidRPr="00C93F70" w:rsidRDefault="00C93F70" w:rsidP="009C7EA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hAnsi="Times New Roman" w:cs="Times New Roman"/>
                <w:bCs/>
                <w:color w:val="101025"/>
                <w:sz w:val="24"/>
                <w:szCs w:val="24"/>
                <w:shd w:val="clear" w:color="auto" w:fill="FFFFFF"/>
              </w:rPr>
              <w:t>Повторение изученного</w:t>
            </w:r>
          </w:p>
        </w:tc>
        <w:tc>
          <w:tcPr>
            <w:tcW w:w="0" w:type="auto"/>
            <w:hideMark/>
          </w:tcPr>
          <w:p w:rsidR="00C93F70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C93F70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F70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F70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93F70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E58A1" w:rsidRPr="00C93F70" w:rsidTr="000E58A1">
        <w:tc>
          <w:tcPr>
            <w:tcW w:w="0" w:type="auto"/>
            <w:gridSpan w:val="7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Добавить строку</w:t>
            </w:r>
          </w:p>
        </w:tc>
      </w:tr>
      <w:tr w:rsidR="000E58A1" w:rsidRPr="00C93F70" w:rsidTr="000E58A1">
        <w:tc>
          <w:tcPr>
            <w:tcW w:w="0" w:type="auto"/>
            <w:gridSpan w:val="2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3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ОБЩЕЕ КОЛИЧЕСТВО ЧАСОВ </w:t>
            </w:r>
          </w:p>
        </w:tc>
        <w:tc>
          <w:tcPr>
            <w:tcW w:w="0" w:type="auto"/>
            <w:hideMark/>
          </w:tcPr>
          <w:p w:rsidR="000E58A1" w:rsidRPr="00C93F70" w:rsidRDefault="00C93F70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E58A1" w:rsidRPr="00C93F70" w:rsidRDefault="000E58A1" w:rsidP="0033686A">
            <w:pP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E58A1" w:rsidRPr="00C93F70" w:rsidRDefault="000E58A1" w:rsidP="0033686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58A1" w:rsidRPr="00C93F70" w:rsidSect="008975F3">
      <w:pgSz w:w="16838" w:h="11906" w:orient="landscape"/>
      <w:pgMar w:top="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00B"/>
    <w:multiLevelType w:val="multilevel"/>
    <w:tmpl w:val="48B0D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7D208E"/>
    <w:multiLevelType w:val="multilevel"/>
    <w:tmpl w:val="308A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8441C"/>
    <w:multiLevelType w:val="multilevel"/>
    <w:tmpl w:val="6C52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7A779E"/>
    <w:multiLevelType w:val="multilevel"/>
    <w:tmpl w:val="867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9873C6"/>
    <w:multiLevelType w:val="multilevel"/>
    <w:tmpl w:val="93D8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E50CD7"/>
    <w:multiLevelType w:val="multilevel"/>
    <w:tmpl w:val="9A9A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9D5"/>
    <w:rsid w:val="000E58A1"/>
    <w:rsid w:val="00186AAC"/>
    <w:rsid w:val="0033686A"/>
    <w:rsid w:val="007B41F0"/>
    <w:rsid w:val="008975F3"/>
    <w:rsid w:val="009640A0"/>
    <w:rsid w:val="00C93F70"/>
    <w:rsid w:val="00CF5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85218-BC60-49F3-BC7B-65E0FBD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58A1"/>
    <w:rPr>
      <w:b/>
      <w:bCs/>
    </w:rPr>
  </w:style>
  <w:style w:type="character" w:customStyle="1" w:styleId="placeholder-mask">
    <w:name w:val="placeholder-mask"/>
    <w:basedOn w:val="a0"/>
    <w:rsid w:val="000E58A1"/>
  </w:style>
  <w:style w:type="character" w:customStyle="1" w:styleId="placeholder">
    <w:name w:val="placeholder"/>
    <w:basedOn w:val="a0"/>
    <w:rsid w:val="000E58A1"/>
  </w:style>
  <w:style w:type="table" w:styleId="a5">
    <w:name w:val="Table Grid"/>
    <w:basedOn w:val="a1"/>
    <w:uiPriority w:val="39"/>
    <w:rsid w:val="000E5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6A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6A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4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8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4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9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5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9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4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8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6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0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0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5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1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3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0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0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9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7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7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03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1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9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84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1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3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83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4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1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7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14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9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5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1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9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4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6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0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0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6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23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71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7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7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8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5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2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2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4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5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8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8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6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1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2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1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07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5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9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6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2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6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2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3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4421</Words>
  <Characters>25201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Учитель</cp:lastModifiedBy>
  <cp:revision>8</cp:revision>
  <cp:lastPrinted>2024-10-10T10:39:00Z</cp:lastPrinted>
  <dcterms:created xsi:type="dcterms:W3CDTF">2024-08-22T07:57:00Z</dcterms:created>
  <dcterms:modified xsi:type="dcterms:W3CDTF">2024-10-11T07:50:00Z</dcterms:modified>
</cp:coreProperties>
</file>